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сапожника, горный орел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 сапожника, горный орел,
          <w:br/>
           Как родился — очами обвел
          <w:br/>
           Горы, каторги, реки и пашни.
          <w:br/>
           Вся Россия под ним, как ковер,
          <w:br/>
           Все увидел: тончайший узор
          <w:br/>
           И кремлевские красные башни.
          <w:br/>
          <w:br/>
          Неизвестно, сияла ль тогда
          <w:br/>
           Над притихшим селеньем звезда
          <w:br/>
           И какого была она цвета?
          <w:br/>
           И младенец, закутан в платки,
          <w:br/>
           Запускал ли уже коготки
          <w:br/>
           В полотно? Или выдумка это?
          <w:br/>
          <w:br/>
          Или, правда, ворвавшись, как дух,
          <w:br/>
           Поднимал на щеке его пух
          <w:br/>
           Сквознячок из незапертой двери?
          <w:br/>
           Может быть, если вместе сложить
          <w:br/>
           Год, число и огонь притушить,
          <w:br/>
           Угадать можно было в нем зверя?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2022-04-21T11:06:02+03:00</dcterms:created>
  <dcterms:modified xsi:type="dcterms:W3CDTF">2022-04-21T11:06:02+03:00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