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Сюлли Прюдом. Идеал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Призрачна высь. Своим доспехом медным
          <w:br/>
          Средь ярких звезд и ласковых планет
          <w:br/>
          Горит луна. А здесь, на поле бледном,
          <w:br/>
          Я полон грез о той, которой нет;
          <w:br/>
          <w:br/>
          Я полон грез о той, чья за туманом
          <w:br/>
          Незрима нам алмазная слеза,
          <w:br/>
          Но чьим лучом, земле обетованным,
          <w:br/>
          Иных людей насытятся глаза.
          <w:br/>
          <w:br/>
          Когда бледней и чище звезд эфира
          <w:br/>
          Она взойдет средь чуждых ей светил, —
          <w:br/>
          Пусть кто-нибудь из вас, последних мира,
          <w:br/>
          Расскажет ей, что я ее любил.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2022-03-19T09:03:02+03:00</dcterms:created>
  <dcterms:modified xsi:type="dcterms:W3CDTF">2022-03-19T09:03:02+03:00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