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Тайны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У души есть свои наслажденья,
          <w:br/>
               У души есть заветный свой мир:
          <w:br/>
               Своя вера — свои убежденья.
          <w:br/>
               У души свой таинственный пир!
          <w:br/>
          <w:br/>
              И душа про свое замышляет
          <w:br/>
               И, уйдя из сетей суеты,
          <w:br/>
               Как беглянка летает, летает
          <w:br/>
               Под наметом святой высоты.
          <w:br/>
          <w:br/>
              Хоть Подругу наш остов телесный
          <w:br/>
               По житейской таскает грязи;
          <w:br/>
               Но Она, как природы небесной,
          <w:br/>
               Все в таинственной, с небом связи!
          <w:br/>
          <w:br/>
              И к душе налетают и гости,
          <w:br/>
               И целует налетных сестра;
          <w:br/>
               Но, незримых, не знают ни кости,
          <w:br/>
               Ни телесная наша кора!
          <w:br/>
          <w:br/>
              И напрасно к ним рвутся тревоги,
          <w:br/>
               И напрасно мир сети плетет:
          <w:br/>
               У души есть пути и дороги;
          <w:br/>
               Пожелает — вспорхнет и уйдет!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2022-04-21T20:43:08+03:00</dcterms:created>
  <dcterms:modified xsi:type="dcterms:W3CDTF">2022-04-21T20:43:08+03:00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