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Господи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Господи! И мой обол
          <w:br/>
          Прими на утвержденье храма.
          <w:br/>
          Не свой любовный произвол
          <w:br/>
          Пою — своей отчизны рану.
          <w:br/>
          <w:br/>
          Не скаредника ржавый ларь —
          <w:br/>
          Гранит, коленами протертый!
          <w:br/>
          Всем отданы герой и царь,
          <w:br/>
          Всем — праведник — певец — и мертвый.
          <w:br/>
          <w:br/>
          Днепром разламывая лед,
          <w:br/>
          Гробовым не смущаясь тесом,
          <w:br/>
          Русь — Пасхою к тебе плывет,
          <w:br/>
          Разливом тысячеголосым.
          <w:br/>
          <w:br/>
          Так, сердце, плачь и славословь!
          <w:br/>
          Пусть вопль твой — тысяча который? —
          <w:br/>
          Ревнует смертная любовь.
          <w:br/>
          Другая — радуется хору.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2022-03-19T00:19:07+03:00</dcterms:created>
  <dcterms:modified xsi:type="dcterms:W3CDTF">2022-03-19T00:19:07+03:00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