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доживем свой век в квартире,
          <w:br/>
           Построенной при старом мире,
          <w:br/>
           Кладя заплаты там и тут
          <w:br/>
           На неприглядное наследство.
          <w:br/>
           Но наши внуки проведут
          <w:br/>
           Свое сверкающее детство
          <w:br/>
           Не так, как деды и отцы,
          <w:br/>
           Согнувшись в жалкой кубатуре.
          <w:br/>
           Наследникам борьбы и бури
          <w:br/>
           Мы возведем дома-дворцы.
          <w:br/>
           И радует меня сознанье,
          <w:br/>
           Что, может быть, в каком-то зданье
          <w:br/>
           Частица будет кирпича
          <w:br/>
           от Кумача.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2022-04-22T05:11:39+03:00</dcterms:created>
  <dcterms:modified xsi:type="dcterms:W3CDTF">2022-04-22T05:11:39+03:00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