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собакою седой, которая когда-то,
          <w:br/>
           смеясь по-своему, глядела мне в глаза,
          <w:br/>
           ты выйдешь ввечеру, и месяц, как слеза,
          <w:br/>
           прольется на цветы последние заката.
          <w:br/>
          <w:br/>
          Над книжкой, в полутьме блеснувшей белизной,
          <w:br/>
           склони ты голову, склони воспоминанья,
          <w:br/>
           прими, пойми стихи, задуманные мной
          <w:br/>
           на дальней пристани в ночь звездную изгнанья.
          <w:br/>
          <w:br/>
          Ты будешь тосковать, угадывая, чья
          <w:br/>
           лепечущая тень печалила поэта.
          <w:br/>
           Ты вспомнишь свежие и сладостные лета,
          <w:br/>
           золотоствольный лес и встречи у ручья.
          <w:br/>
          <w:br/>
          И улыбнешься ты загадочно, и сядешь
          <w:br/>
           на мшистую скамью в лесу на склоне дня,
          <w:br/>
           и светлой веткою черемухи погладишь
          <w:br/>
           собаку старую, забывшую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2022-04-22T08:04:33+03:00</dcterms:created>
  <dcterms:modified xsi:type="dcterms:W3CDTF">2022-04-22T08:04:33+03:00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