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иль этак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иль этак. Так иль этак.
          <w:br/>
           Все равно. Все решено
          <w:br/>
           Колыханьем черных веток
          <w:br/>
           Сквозь морозное окно.
          <w:br/>
          <w:br/>
          Годы долгие решалась,
          <w:br/>
           А задача так проста.
          <w:br/>
           Нежность под ноги бросалась,
          <w:br/>
           Суетилась суета.
          <w:br/>
          <w:br/>
          Все равно. Качнулись ветки
          <w:br/>
           Снежным ветром по судьбе.
          <w:br/>
           Слезы, медленны и едки,
          <w:br/>
           Льются сами по себе.
          <w:br/>
          <w:br/>
          Но тому, кто тихо плачет
          <w:br/>
           Молча стоя у окна,
          <w:br/>
           Ничего уже не значит,
          <w:br/>
           Что задача решена.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2022-04-21T22:36:20+03:00</dcterms:created>
  <dcterms:modified xsi:type="dcterms:W3CDTF">2022-04-21T22:36:20+03:00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