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"Так мала в этом веке пока что..."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мала в этом веке пока что
          <w:br/>
          человеческой жизни цена!...
          <w:br/>
          Под крылами голубки Пикассо
          <w:br/>
          продолжается всюду война.
          <w:br/>
          <w:br/>
          Наших жен мы поспешно целуем,
          <w:br/>
          обнимаем поспешно детей,
          <w:br/>
          и уходим от них, и воюем
          <w:br/>
          на войне человечьих страстей.
          <w:br/>
          <w:br/>
          Мы воюем с песками, снегами,
          <w:br/>
          с небесами воюем, землей;
          <w:br/>
          мы воюем с неправдой, долгами,
          <w:br/>
          с дураками и сами с собой.
          <w:br/>
          <w:br/>
          И когда умираем, не смейте
          <w:br/>
          простодушно поверить вполне
          <w:br/>
          ни в инфаркт, ни в естественность смерти,-
          <w:br/>
          мы убиты на этой войне.
          <w:br/>
          <w:br/>
          И мужей, без вины виноватых,
          <w:br/>
          наши жены, приникнув к окну,
          <w:br/>
          провожают глазами солдаток
          <w:br/>
          на суровую эту войну.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2021-11-10T12:40:38+03:00</dcterms:created>
  <dcterms:modified xsi:type="dcterms:W3CDTF">2021-11-10T12:40:38+03:00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