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Так случилось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сбежишь от его заклинающих глаз,
          <w:br/>
           Ты отыщешь, куда тебе скрыться.
          <w:br/>
           Но постой! Если ты на других обожглась,
          <w:br/>
           Разве он хулиган, а не рыцарь? 
          <w:br/>
          <w:br/>
          Ведь на Страшном суде не зачтется виной
          <w:br/>
           Ему жаркая, жалкая дерзость.
          <w:br/>
           Так случилось! Хватило минуты одной —
          <w:br/>
           Сразу пропасть меж вами разверзлась. 
          <w:br/>
          <w:br/>
          Так случилось! Хватило на то у двоих
          <w:br/>
           Благонравья и благоразумья.
          <w:br/>
           Стороной пролетел обжигающий вихрь.
          <w:br/>
           Не сработал потухший Везувий. 
          <w:br/>
          <w:br/>
          Вот оно как у вас напоследок идет,
          <w:br/>
           Будто рушится с кручи отвесной.
          <w:br/>
           Но какой же он сам призовой идиот,
          <w:br/>
           Что тебе исповедался честно!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2022-04-22T18:22:16+03:00</dcterms:created>
  <dcterms:modified xsi:type="dcterms:W3CDTF">2022-04-22T18:22:16+03:00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