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Тамаре Григорьевне Габбе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книге «Кошкин дом» 
          <w:br/>
          <w:br/>
          Пишу не в альбоме —
          <w:br/>
          На «Кошкином доме», —
          <w:br/>
          И этим я очень стеснен.
          <w:br/>
          Попробуй-ка, лирик,
          <w:br/>
          Писать панегирик
          <w:br/>
          Под гулкий пожарный трезвон!
          <w:br/>
          <w:br/>
          Трудней нет задачи
          <w:br/>
          (Экспромтом тем паче!)
          <w:br/>
          В стихах написать комплимент
          <w:br/>
          Под этот кошачий,
          <w:br/>
          Козлиный, свинячий,
          <w:br/>
          Куриный аккомпанемент.
          <w:br/>
          <w:br/>
          Не мог бы ни Шелли,
          <w:br/>
          Ни Китс, ни Шенгели,
          <w:br/>
          Ни Гете, ни Гейне, ни Фет,
          <w:br/>
          Ни даже Фирдуси
          <w:br/>
          Придумать для Туси
          <w:br/>
          На «Кошкином доме» сонет.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2022-03-21T14:39:21+03:00</dcterms:created>
  <dcterms:modified xsi:type="dcterms:W3CDTF">2022-03-21T14:39:21+03:00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