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Танки идут по Праге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Танки идут по Праге
          <w:br/>
          в закатной крови рассвета.
          <w:br/>
          Танки идут по правде,
          <w:br/>
          которая не газета.
          <w:br/>
          <w:br/>
          Танки идут по соблазнам
          <w:br/>
          жить не во власти штампов.
          <w:br/>
          Танки идут по солдатам,
          <w:br/>
          сидящим внутри этих танков.
          <w:br/>
          <w:br/>
          Боже мой, как это гнусно!
          <w:br/>
          Боже — какое паденье!
          <w:br/>
          Танки по Яну Гусу,
          <w:br/>
          Пушкину и Петефи.
          <w:br/>
          <w:br/>
          Страх — это хамства основа.
          <w:br/>
          Охотнорядские хари,
          <w:br/>
          вы — это помесь Ноздрёва
          <w:br/>
          и человека в футляре.
          <w:br/>
          <w:br/>
          Совесть и честь вы попрали.
          <w:br/>
          Чудищем едет брюхастым
          <w:br/>
          в танках-футлярах по Праге
          <w:br/>
          страх, бронированный хамством.
          <w:br/>
          <w:br/>
          Что разбираться в мотивах
          <w:br/>
          моторизованной плётки?
          <w:br/>
          Чуешь, наивный Манилов,
          <w:br/>
          хватку Ноздрёва на глотке?
          <w:br/>
          <w:br/>
          Танки идут по склепам,
          <w:br/>
          по тем, что ещё не родились.
          <w:br/>
          Чётки чиновничьих скрепок
          <w:br/>
          в гусеницы превратились.
          <w:br/>
          <w:br/>
          Разве я враг России?
          <w:br/>
          Разве я не счастливым
          <w:br/>
          в танки другие, родные,
          <w:br/>
          тыкался носом сопливым?
          <w:br/>
          <w:br/>
          Чем же мне жить, как прежде,
          <w:br/>
          если, как будто рубанки,
          <w:br/>
          танки идут по надежде,
          <w:br/>
          что это — родные танки?
          <w:br/>
          <w:br/>
          Прежде чем я подохну,
          <w:br/>
          как — мне не важно — прозван,
          <w:br/>
          я обращаюсь к потомку
          <w:br/>
          только с единственной просьбой.
          <w:br/>
          <w:br/>
          Пусть надо мной — без рыданий
          <w:br/>
          просто напишут, по правде:
          <w:br/>
          «Русский писатель. Раздавлен
          <w:br/>
          русскими танками в Праге».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2022-03-17T19:50:23+03:00</dcterms:created>
  <dcterms:modified xsi:type="dcterms:W3CDTF">2022-03-17T19:50:23+03:00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