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Ташкентский адрес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«Улица Лабзaк. Проезд Уйчи».
          <w:br/>
          – Слушай, мальчик! Письма получи! –
          <w:br/>
          Письма от одних от калужан
          <w:br/>
          Шлют мне фронт, Сибирь и Казахстан.
          <w:br/>
          Только из Калуги ни листка:
          <w:br/>
          Там стоят фашистские войска.
          <w:br/>
          Я уехал первым. Я – связной
          <w:br/>
          У семей, развеянных войной.
          <w:br/>
          В тыл глубокий и в жестокий бой
          <w:br/>
          Адрес мой везли они с собой.
          <w:br/>
          И хранился он, как талисман,
          <w:br/>
          У больших и малых калужан.
          <w:br/>
          С помощью бумаги и пера
          <w:br/>
          Можно много совершить добра.
          <w:br/>
          Листик треугольником сверну
          <w:br/>
          И детей родителям верну.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2022-03-18T22:42:19+03:00</dcterms:created>
  <dcterms:modified xsi:type="dcterms:W3CDTF">2022-03-18T22:42:19+03:00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