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… черты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… черты,
          <w:br/>
          Запечатленные Кануном.
          <w:br/>
          Я буду стариться, а ты
          <w:br/>
          Останешься таким же юным.
          <w:br/>
          <w:br/>
          Твои … черты,
          <w:br/>
          Обточенные ветром знойным.
          <w:br/>
          Я буду горбиться, а ты
          <w:br/>
          Останешься таким же стройным.
          <w:br/>
          <w:br/>
          Волос полуденная тень,
          <w:br/>
          Склоненная к моим сединам…
          <w:br/>
          Ровесник мой год в год, день в день,
          <w:br/>
          Мне постепенно станешь сыном…
          <w:br/>
          <w:br/>
          Нам вместе было тридцать шесть,
          <w:br/>
          Прелестная мы были пара…
          <w:br/>
          И — радугой — благая весть:
          <w:br/>
          . . . . . .— не буду старой!
          <w:br/>
          <w:br/>
          Троицын день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2022-03-17T14:31:30+03:00</dcterms:created>
  <dcterms:modified xsi:type="dcterms:W3CDTF">2022-03-17T14:31:30+03:00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