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Твоё весеннее имя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Твоё весеннее имя
          <w:br/>
           На русский непереводимо.
          <w:br/>
           Оно на твоём языке
          <w:br/>
           Звучит.
          <w:br/>
           Как вода в роднике.
          <w:br/>
           А на моём оно —
          <w:br/>
           Как в хрустале вино.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2022-04-21T14:21:17+03:00</dcterms:created>
  <dcterms:modified xsi:type="dcterms:W3CDTF">2022-04-21T14:21:17+03:00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