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ль меня придется хоронить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ль плакать о твоей придется смерти,
          <w:br/>
           Иль самому лежать в могиле той,
          <w:br/>
           Но, не сумев лишить тебя бессмертья,
          <w:br/>
           Забвенье рассчитается со мной.
          <w:br/>
          <w:br/>
          В веках нетленным будешь ты, мой милый,
          <w:br/>
           А я так скоро буду позабыт!
          <w:br/>
           Я стану прах, мне хватит и могилы,
          <w:br/>
           Тебя ж людская память приютит.
          <w:br/>
          <w:br/>
          Ты оживешь сонетами моими,
          <w:br/>
           Потомки вновь их перечтут не раз;
          <w:br/>
           И сотни уст твое прошепчут имя,
          <w:br/>
           Когда умрут все те, кто жив сейчас.
          <w:br/>
          <w:br/>
          Так, под пером бессмертным став,
          <w:br/>
           Ты заживешь дыханьем на устах.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2022-04-21T21:57:47+03:00</dcterms:created>
  <dcterms:modified xsi:type="dcterms:W3CDTF">2022-04-21T21:57:47+03:00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