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мое вино, моя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знай: пускай ни выкуп, ни залог
          <w:br/>
           Меня из рокового заточенья
          <w:br/>
           Не вызволят — нетленность этих строк
          <w:br/>
           Поможет мне преодолеть забвенье.
          <w:br/>
           Мой прах — земле, она свое возьмет,
          <w:br/>
           Нетронутым оставив остальное;
          <w:br/>
           Мой дух — тебе, на все века вперед,
          <w:br/>
           Чтоб ты всегда беседовал со мною.
          <w:br/>
           Тебе — все лучшее, что есть во мне,
          <w:br/>
           Червям — мое беспомощное тело,
          <w:br/>
           Которое однажды в тишине
          <w:br/>
           Пронзит клинок разбойный озверело.
          <w:br/>
           Не тело, а душа — бесценный клад:
          <w:br/>
           Она в стихах, что для тебя звучат.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2022-04-21T19:32:17+03:00</dcterms:created>
  <dcterms:modified xsi:type="dcterms:W3CDTF">2022-04-21T19:32:17+03:00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