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говоришь, что книги — это яд,
          <w:br/>
          Что глубь душевную они мутят,
          <w:br/>
          Что после книг невыносима явь.
          <w:br/>
          «Избавь от книг, — ты говоришь, — избавь…»
          <w:br/>
          Не только в книгах яд, — он и в весне,
          <w:br/>
          И в непредвиденном волшебном сне,
          <w:br/>
          И в роскоши волнующих витрин,
          <w:br/>
          В палитре струн и в музыке картин.
          <w:br/>
          Вся жизнь вокруг, мой друг, поверь мне, яд —
          <w:br/>
          То сладостный, то горький. Твой напад
          <w:br/>
          На книги — заблужденье. Только тот
          <w:br/>
          Безоблачен, кто вовсе не живет.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2022-03-22T11:35:01+03:00</dcterms:created>
  <dcterms:modified xsi:type="dcterms:W3CDTF">2022-03-22T11:35:01+03:00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