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Тебя, 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руках благословенный ключ держа,
          <w:br/>
           Богач не станет к злату торопиться.
          <w:br/>
           Так я, своей любовью дорожа,
          <w:br/>
           Не позволяю чувству притупиться;
          <w:br/>
           Не часты праздники, и каждый раз
          <w:br/>
           Моя душа возликовать готова,
          <w:br/>
           Так в ожерелье редкостный алмаз —
          <w:br/>
           Причина восхищения людского.
          <w:br/>
           Скупое время прячет все в сундук,
          <w:br/>
           Разлукой он зовется — люди рады
          <w:br/>
           Ласкать его прикосновеньем рук.
          <w:br/>
           О, как великолепны в нем наряды!
          <w:br/>
           Надеждой встреч я в дни разлук богат,
          <w:br/>
           А в миг свиданья — радостью объят!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2022-04-21T19:35:32+03:00</dcterms:created>
  <dcterms:modified xsi:type="dcterms:W3CDTF">2022-04-21T19:35:32+03:00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