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Телефонная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Вослед за тем последует другой.
          <w:br/>
          Хоть, кажется, все меры вплоть до лести
          <w:br/>
          уж приняты, чтоб больше той рукой
          <w:br/>
          нельзя было писать на этом месте.
          <w:br/>
          Как в школьные года — стирал до дыр.
          <w:br/>
          Но ежедневно — слышишь голос строгий;
          <w:br/>
          уже на свете есть какой-то мир,
          <w:br/>
          который не боится тавтологий.
          <w:br/>
          Теперь и я прижал лицо к окну.
          <w:br/>
          О страхе том, что гнал меня из комнат,
          <w:br/>
          недостает величия припомнить:
          <w:br/>
          продернутая нить сквозь тишину.
          <w:br/>
          Звонки, звонки. Один другому вслед.
          <w:br/>
          Под окнами толпа, огней смешенье…
          <w:br/>
          Все так же смутно там, как ощущенье,
          <w:br/>
          что жизнь короче на один запрет.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2022-03-17T22:10:18+03:00</dcterms:created>
  <dcterms:modified xsi:type="dcterms:W3CDTF">2022-03-17T22:10:18+03:00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