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Тени прошлого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скучный день. От долгого дождя
          <w:br/>
          И камни мостовой, и стены зданий серы;
          <w:br/>
          В туман окутаны безжизненные скверы,
          <w:br/>
          Сливаются в одно и небо и земля.
          <w:br/>
          <w:br/>
          Близка в такие дни волна небытия,
          <w:br/>
          И нет в моей душе ни дерзости, ни веры.
          <w:br/>
          Мечте не унестись в живительные сферы,
          <w:br/>
          Несмело, как сквозь сон, стихи слагаю я.
          <w:br/>
          <w:br/>
          Мне снится прошлое. В виденьях полусонных
          <w:br/>
          Встает забытый мир и дней, и слов, и лиц.
          <w:br/>
          Есть много светлых дум, погибших, погребенных,—
          <w:br/>
          <w:br/>
          Как странно вновь стоять у темных их гробниц
          <w:br/>
          И мертвых заклинать безумными словами!
          <w:br/>
          О тени прошлого, как властны вы над нами!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2021-11-11T01:35:17+03:00</dcterms:created>
  <dcterms:modified xsi:type="dcterms:W3CDTF">2021-11-11T01:35:17+03:00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