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Тень и человек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Шалун какой-то тень свою хотел поймать:
          <w:br/>
           Он к ней, она вперед; он шагу прибавлять,
          <w:br/>
           Она туда ж; он, наконец, бежать:
          <w:br/>
           Но чем он прытче, тем и тень скорей бежала,
          <w:br/>
           Всё не даваясь, будто клад.
          <w:br/>
           Вот мой чудак пустился вдруг назад;
          <w:br/>
           Оглянется: а тень за ним уж гнаться стала.
          <w:br/>
           Красавицы! слыхал я много раз:
          <w:br/>
           Вы думаете что? Нет, право, не про вас;
          <w:br/>
           А что бывает то ж с фортуною у нас;
          <w:br/>
           Иной лишь труд и время губит,
          <w:br/>
           Стараяся настичь ее из силы всей;
          <w:br/>
           Другой как кажется, бежит совсем от ней:
          <w:br/>
           Так нет, за тем она сама гоняться любит.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2022-04-26T11:35:28+03:00</dcterms:created>
  <dcterms:modified xsi:type="dcterms:W3CDTF">2022-04-26T11:35:28+03:00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