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Теперь и будет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любви закрыты двери;
          <w:br/>
           И мы, одебелев как звери,
          <w:br/>
           В угаре душной суеты,
          <w:br/>
           Бредем по стежкам тесноты.
          <w:br/>
           В устах полынь и руки — бритвы!
          <w:br/>
           Идем на жизнь, как для ловитвы:
          <w:br/>
           Везде добру короткий срок;
          <w:br/>
           На всё печать кладет порок,
          <w:br/>
           И в бедной жизни скорбь и краткость
          <w:br/>
           И на путях житейских шаткость;
          <w:br/>
           Душа полна неясных мук,
          <w:br/>
           И головы — пустых наук;
          <w:br/>
           Несем, как груз, приличий бремя!
          <w:br/>
           Но бог пошлет иное время:
          <w:br/>
           И дастся жизни долгота;
          <w:br/>
           И будут сладостны уста
          <w:br/>
           И ласковы у смертных руки,
          <w:br/>
           И мы, как сон, забудем муки.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2022-04-21T21:20:44+03:00</dcterms:created>
  <dcterms:modified xsi:type="dcterms:W3CDTF">2022-04-21T21:20:44+03:00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