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Глядится в воду сумрак бора.
          <w:br/>
          Торжественно встаёт луна.
          <w:br/>
          И слышу я сквозь шум мотора:
          <w:br/>
          «Смотри, какая тишина!»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2022-03-19T06:12:08+03:00</dcterms:created>
  <dcterms:modified xsi:type="dcterms:W3CDTF">2022-03-19T06:12:08+03:00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