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Ткачиха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утра, румяная спросонок,
          <w:br/>
           Весна-ткачиха у села.
          <w:br/>
           Малиновыми перезвонами
          <w:br/>
           Звенит лучистая игла.
          <w:br/>
          <w:br/>
          И бор над сброшенной сермягой,
          <w:br/>
           И степь за лентою речной
          <w:br/>
           Зазеленели тканью яркою
          <w:br/>
           Под жаркою ее рукой.
          <w:br/>
          <w:br/>
          Прошла с громовыми раскатами
          <w:br/>
           И, рассмеявшись ручейком,
          <w:br/>
           Осыпала овраг лохматый
          <w:br/>
           Светло-голубеньким цветком —
          <w:br/>
          <w:br/>
          И к нам во двор: под хрип мотора
          <w:br/>
           В углу, где рос чертополох,
          <w:br/>
           Гниль мусора и копоть города
          <w:br/>
           Вдруг одуванчиком прожгло.
          <w:br/>
          <w:br/>
          Потом ушла, такая тихая,
          <w:br/>
           Лишь прошуршала пыль дорог
          <w:br/>
           Да ниже пала повилика
          <w:br/>
           Под зноем загорелых ног…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2022-04-24T22:43:49+03:00</dcterms:created>
  <dcterms:modified xsi:type="dcterms:W3CDTF">2022-04-24T22:43:49+03:00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