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будет впредь, то было встарь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…То будет впредь, то было встарь…
          <w:br/>
          Он полюбил Мечту, рожденную мечтою,
          <w:br/>
          И первую любовь, заворожен святою
          <w:br/>
          Своей избранницей, принес ей на алтарь.
          <w:br/>
          Но полюсом дышал ее далекий взор,
          <w:br/>
          От веянья его увяли в сердце розы,
          <w:br/>
          В глазах замерзли слезы…
          <w:br/>
          И треснул форм Мечты безжизненный фарфор!
          <w:br/>
          Фарфоровые грезы!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2022-03-22T10:07:10+03:00</dcterms:created>
  <dcterms:modified xsi:type="dcterms:W3CDTF">2022-03-22T10:07:10+03:00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