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Тогда и 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Просили мы тогда, чтоб помолчали
          <w:br/>
          Поэты о войне, —
          <w:br/>
          Чтоб пережить хоть первые печали
          <w:br/>
          Могли мы в тишине.
          <w:br/>
          <w:br/>
          Куда тебе! Набросились зверями:
          <w:br/>
          Война! Войне! Войны!
          <w:br/>
          И крик, и клич, и хлопанье дверями…
          <w:br/>
          Не стало тишины.
          <w:br/>
          <w:br/>
          А после, вдруг, — таков у них обычай, —
          <w:br/>
          Военный жар исчез.
          <w:br/>
          Изнемогли они от всяких кличей,
          <w:br/>
          От собственных словес.
          <w:br/>
          <w:br/>
          И, юное безвременно состарев,
          <w:br/>
          Текут, бегут назад,
          <w:br/>
          Чтобы запеть, в тумане прежних марев,
          <w:br/>
          На прежний лад.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2022-03-21T13:30:32+03:00</dcterms:created>
  <dcterms:modified xsi:type="dcterms:W3CDTF">2022-03-21T13:30:32+03:00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