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Той, для которой Соргу перед Арно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Той, для которой Соргу перед Арно
          <w:br/>
           Я предпочел и вольную нужду
          <w:br/>
           Служенью за внушительную мзду,
          <w:br/>
           На свете больше нет: судьба коварна.
          <w:br/>
          <w:br/>
          Не будет мне потомство благодарно, —
          <w:br/>
           Напрасно за мазком мазок кладу:
          <w:br/>
           Краса любимой, на мою беду,
          <w:br/>
           Не так, как в жизни, в песнях лучезарна.
          <w:br/>
          <w:br/>
          Одни наброски — сколько ни пиши,
          <w:br/>
           Но черт отдельных для портрета мало,
          <w:br/>
           Как были бы они ни хороши.
          <w:br/>
          <w:br/>
          Душевной красотой она пленяла,
          <w:br/>
           Но лишь доходит дело до души —
          <w:br/>
           Умения писать как не бывало.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2022-04-21T12:51:52+03:00</dcterms:created>
  <dcterms:modified xsi:type="dcterms:W3CDTF">2022-04-21T12:51:52+03:00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