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Толкует о душе твоей молва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что в тебе увидеть может глаз,
          <w:br/>
           Прекрасно и не просит исправленья —
          <w:br/>
           Единодушен в этом общий глас,
          <w:br/>
           Враги сдержать не могут восхищенья:
          <w:br/>
           Очаровательна твоя краса!
          <w:br/>
           Но похвала сменяется хулою,
          <w:br/>
           Звучат иначе те же голоса
          <w:br/>
           Тех, кто познается с твоей душою:
          <w:br/>
           Бесславность дел твоих и сладость слов,
          <w:br/>
           Увы, смущают даже доброхотство —
          <w:br/>
           Зловоние гниющих сорняков
          <w:br/>
           Любой цветок лишает благородства.
          <w:br/>
           Когда в саду гуляют все подряд,
          <w:br/>
           Совсем не тот уже в нем аромат.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2022-04-21T22:28:35+03:00</dcterms:created>
  <dcterms:modified xsi:type="dcterms:W3CDTF">2022-04-21T22:28:35+03:00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