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"Только живите!.."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Только живите!— Я уронила руки,
          <w:br/>
          Я уронила на руки жаркий лоб.
          <w:br/>
          Так молодая Буря слушает Бога
          <w:br/>
          Где-нибудь в поле, в какой-нибудь
          <w:br/>
                                     темный час.
          <w:br/>
          <w:br/>
          И на высокий вал моего дыханья
          <w:br/>
          Властная вдруг — словно с неба —
          <w:br/>
                                   ложится длань.
          <w:br/>
          И на уста мои чьи-то уста ложатся.
          <w:br/>
          — Так молодую Бурю слушает Бог.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2021-11-11T01:10:54+03:00</dcterms:created>
  <dcterms:modified xsi:type="dcterms:W3CDTF">2021-11-11T01:10:54+03:00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