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Тончайшие краски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Тончайшие краски
          <w:br/>
          Не в ярких созвучьях,
          <w:br/>
          А в еле заметных
          <w:br/>
          Дрожаниях струн, —
          <w:br/>
          В них зримы сиянья
          <w:br/>
          Планет запредельных,
          <w:br/>
          Непознанных светов,
          <w:br/>
          Невидимых лун.
          <w:br/>
          И если в минуты
          <w:br/>
          Глубокого чувства,
          <w:br/>
          Мы смотрим безгласно
          <w:br/>
          И любим без слов,
          <w:br/>
          Мы видим, мы слышим,
          <w:br/>
          Как светят нам солнца,
          <w:br/>
          Как дышат нам блески
          <w:br/>
          Нездешних миров.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2022-03-25T09:08:41+03:00</dcterms:created>
  <dcterms:modified xsi:type="dcterms:W3CDTF">2022-03-25T09:08:41+03:00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