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Загляжусь ли на поезд с осенних откосов,
          <w:br/>
           забреду ли в вечернюю деревушку —
          <w:br/>
           будто душу высасывают насосом,
          <w:br/>
           будто тянет вытяжка или вьюшка,
          <w:br/>
           будто что-то случилось или случится —
          <w:br/>
           ниже горла высасывает ключицы.
          <w:br/>
          <w:br/>
          Или ноет какая вина запущенная?
          <w:br/>
           Или женщину мучил — и вот наказанье?
          <w:br/>
           Сложишь песню — отпустит, а дальше — пуще.
          <w:br/>
           Показали дорогу, да путь заказали.
          <w:br/>
          <w:br/>
          Точно тайный горб на груди таскаю —
          <w:br/>
           тоска такая!
          <w:br/>
          <w:br/>
          Я забыл, какие у тебя волосы,
          <w:br/>
           я забыл, какое твое дыханье,
          <w:br/>
           подари мне прощенье, коли виновен,
          <w:br/>
           а простивши — опять одари виною…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2022-04-22T05:52:58+03:00</dcterms:created>
  <dcterms:modified xsi:type="dcterms:W3CDTF">2022-04-22T05:52:58+03:00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