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была в беспамятстве природы,
          <w:br/>
           В дни, когда катил сплошные воды
          <w:br/>
           Океан.
          <w:br/>
          <w:br/>
          Бог еще не создал мир наш слезный,
          <w:br/>
           Но рыдал уже во тьме над бездной
          <w:br/>
           Твой орган.
          <w:br/>
          <w:br/>
          И, тобою вызван к сотворенью,
          <w:br/>
           Над водой возник летящей тенью
          <w:br/>
           Саваоф.
          <w:br/>
          <w:br/>
          И во мне горит твой древний пламень,
          <w:br/>
           И тобой поет поющий камень
          <w:br/>
           Этих строф.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2022-04-22T15:30:07+03:00</dcterms:created>
  <dcterms:modified xsi:type="dcterms:W3CDTF">2022-04-22T15:30:07+03:00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