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Тоска немая гложет иногда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Тоска немая гложет иногда,
          <w:br/>
          И люди развлекают — все чужие.
          <w:br/>
          Да, люди, создавая города,
          <w:br/>
          Всё забывают про дела иные,
          <w:br/>
          <w:br/>
          Про самых нужных и про близких всем,
          <w:br/>
          Про самых, с кем приятно обращаться,
          <w:br/>
          Про темы, что важнейшие из тем,
          <w:br/>
          И про людей, с которыми общаться.
          <w:br/>
          <w:br/>
          Мой друг, мой самый друг, мой собеседник!
          <w:br/>
          Прошу тебя, скажи мне что-нибудь.
          <w:br/>
          Давай презрим товарищей соседних
          <w:br/>
          И посторонних, что попали в суть.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2022-03-18T09:28:01+03:00</dcterms:created>
  <dcterms:modified xsi:type="dcterms:W3CDTF">2022-03-18T09:28:01+03:00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