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по невозвратном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душе минувшая тревога,
          <w:br/>
          Вновь сердце просится в неведомую даль,
          <w:br/>
          Чего-то милого мне больно-больно жаль,
          <w:br/>
          Но не дерзну его просить у бога.
          <w:br/>
          <w:br/>
          И вновь маню высокий идеал,
          <w:br/>
          И снова жизнь мне грезится иная:
          <w:br/>
          Так грешник-праотец, проснувшися, искал
          <w:br/>
          Знакомых благ утраченного рая!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2022-03-21T13:20:04+03:00</dcterms:created>
  <dcterms:modified xsi:type="dcterms:W3CDTF">2022-03-21T13:20:04+03:00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