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Тот вечно молод, кто поёт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Тот вечно молод, кто поёт
          <w:br/>
          Любовь, вино, Эрота
          <w:br/>
          И розы сладострастья жнёт
          <w:br/>
          В веселых цветниках Буфлера и Марота.
          <w:br/>
          Пускай грозит ему подагра, кашель злой
          <w:br/>
          И свора злых заимодавцев:
          <w:br/>
          Он всё трудится день-деньской
          <w:br/>
          Для области книгопродавцев.
          <w:br/>
          ‘Умрёт, забыт!’ Поверьте, нет!
          <w:br/>
          Потомство всё узнает,
          <w:br/>
          Чем жил и как, и где поэт,
          <w:br/>
          Как умер, прах его где мирно истевает.
          <w:br/>
          И слава, верьте мне, спасёт
          <w:br/>
          Из алчных челюстей забвенье
          <w:br/>
          И в храм бессмертия внесёт
          <w:br/>
          Его и жизнь и сочиненья.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2022-03-20T10:46:39+03:00</dcterms:created>
  <dcterms:modified xsi:type="dcterms:W3CDTF">2022-03-20T10:46:39+03:00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