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Тразименские тростники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Затрепещут тразименские тростники, затрепещут,
          <w:br/>
           Как изменники,
          <w:br/>
           Что болтливую болтовню разболтали
          <w:br/>
           У реки
          <w:br/>
           О гибели прекрасной богини,
          <w:br/>
           Не о смешной Мидасовых ушей тайне.
          <w:br/>
           В стоячей тине
          <w:br/>
           Они не знали,
          <w:br/>
           Что румяная спит Фетида,
          <w:br/>
           Не мертва, но покоится дремотно,
          <w:br/>
           Ожидая золотого востока.
          <w:br/>
           Мужественная дева воспрянет,
          <w:br/>
           Протрет лавандовые очи,
          <w:br/>
           Удивленно и зорко глянет
          <w:br/>
           Сивиллой великого Буонаротта
          <w:br/>
           (Не напрасны были поруки!),
          <w:br/>
           И озеро багряных поражений
          <w:br/>
           Римскую медь воротит,
          <w:br/>
           И трепетуны-тростники болтушки
          <w:br/>
           Умолкнут
          <w:br/>
           При возврате родимого солнца.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2022-04-23T16:58:27+03:00</dcterms:created>
  <dcterms:modified xsi:type="dcterms:W3CDTF">2022-04-23T16:58:27+03:00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