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Тревога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ищешь тишины:
          <w:br/>
           В живой природе нет покоя.
          <w:br/>
           Цветенье трав и смерть героя,
          <w:br/>
           Восторг грозы и вой луны,
          <w:br/>
          <w:br/>
          Туч электронных табуны,
          <w:br/>
           Из улья вешний вылет роя,
          <w:br/>
           Вулкана взрыв и всплеск прибоя
          <w:br/>
           В тебе таинственно равны.
          <w:br/>
          <w:br/>
          Нирваны нет. Везде тревога!
          <w:br/>
           Ревет у твоего порога
          <w:br/>
           Полночных хаосов прилив.
          <w:br/>
          <w:br/>
          Не бойся никакой Голгофы.
          <w:br/>
           Весь мир плененной бурей жив,
          <w:br/>
           Как твоего сонета строфы.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2022-04-22T05:31:41+03:00</dcterms:created>
  <dcterms:modified xsi:type="dcterms:W3CDTF">2022-04-22T05:31:41+03:00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