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Трехцветный триолет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Пойдем, Маруся, в парк; оденься в белый цвет
          <w:br/>
          (Он так тебе идет! ты в белом так красива!)
          <w:br/>
          Безмолвно посидим на пляже у залива, —
          <w:br/>
          Пойдем, Маруся, в парк; оденься в синий цвет.
          <w:br/>
          И буду я с тобой — твой рыцарь, твой поэт,
          <w:br/>
          И буду петь тебя восторженно-ревниво:
          <w:br/>
          Пойдем, Маруся, в парк! Оденься в алый цвет:
          <w:br/>
          Он так тебе к лицу! ты в алом так красива!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2022-03-22T10:07:38+03:00</dcterms:created>
  <dcterms:modified xsi:type="dcterms:W3CDTF">2022-03-22T10:07:38+03:00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