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Три песни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&laquo;Споет ли мне песню веселую скальд?&raquo;<w:br/>Спросил, озираясь, могучий Освальд.<w:br/>И скальд выступает на царскую речь,<w:br/>Подмышкою арфа, на поясе меч.<w:br/><w:br/>&laquo;Три песни я знаю: в одной старина!<w:br/>Тобою, могучий, забыта она;<w:br/>Ты сам ее в лесе дремучем сложил;<w:br/>Та песня: отца моего ты убил.<w:br/><w:br/>Есть песня другая: ужасна она;<w:br/>И мною под бурей ночной сложена;<w:br/>Пою ее ранней и поздней порой;<w:br/>И песня та: бейся, убийца, со мной!&raquo;<w:br/><w:br/>Он в сторону арфу и меч наголо;<w:br/>И бешенство грозные лица зажгло;<w:br/>Запрыгали искры по звонким мечам —<w:br/>И рухнул Освальд — голова пополам.<w:br/><w:br/>&laquo;Раздайся ж, последняя песня моя;<w:br/>Ту песню и утром и вечером я<w:br/>Греметь не устану пред девой любви;<w:br/>Та песня: убийца повержен в крови&raquo;.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2021-11-11T02:16:50+03:00</dcterms:created>
  <dcterms:modified xsi:type="dcterms:W3CDTF">2021-11-11T02:16:50+03:00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