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Трубадур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Мадонна, солнце между звезд, мадонн прекрасных украшенье,
          <w:br/>
          Ты в сладость обращаешь скорбь, даешь и смерть и возрожденье.
          <w:br/>
          Как саламандра, я горю в огне любви, но не сгораю,
          <w:br/>
          Как лебедь, песню я пою, и после песни умираю.
          <w:br/>
          Мадонна, цвет среди цветов, среди красавиц украшенье,
          <w:br/>
          Тебе — мой вздох, тебе — мой стих, нежней, чем утра дуновенье,
          <w:br/>
          Как феникс, я хочу сгореть, чтобы восстать преображенным,
          <w:br/>
          И для мадонны умереть, и для мадонны жить влюбленным.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2022-03-25T09:00:01+03:00</dcterms:created>
  <dcterms:modified xsi:type="dcterms:W3CDTF">2022-03-25T09:00:01+03:00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