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Трудная тема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Трудная тема,
          <w:br/>
           А надо писать.
          <w:br/>
           Я не могу
          <w:br/>
           Эту тему бросать.
          <w:br/>
          <w:br/>
          Трудная тема —
          <w:br/>
           Как в поле блиндаж:
          <w:br/>
           Плохо,
          <w:br/>
           Если врагу отдашь.
          <w:br/>
          <w:br/>
          Если уступишь,
          <w:br/>
           Отступишь в борьбе,—
          <w:br/>
           Враг будет оттуда
          <w:br/>
           Стрелять по тебе.
          <w:br/>
          <w:br/>
          Я трудную тему
          <w:br/>
           Забыть не могу.
          <w:br/>
           Я не оставлю
          <w:br/>
           Окопы врагу!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2022-04-21T11:55:31+03:00</dcterms:created>
  <dcterms:modified xsi:type="dcterms:W3CDTF">2022-04-21T11:55:31+03:00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