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шёл по стылому, седому льду.
          <w:br/>
          Мой каждый шаг — ожоги и порезы.
          <w:br/>
          Искал тебя — и знал, что не найду,
          <w:br/>
          Как синтез не найду без антитезы.
          <w:br/>
          <w:br/>
          Смотрело маленькое солнце зло
          <w:br/>
          (Для солнца нет ни бывших, ни грядущих) —
          <w:br/>
          На хрупкое и скользкое стекло,
          <w:br/>
          На лица синие мимоидущих.
          <w:br/>
          <w:br/>
          Когда-нибудь и ты меня искать
          <w:br/>
          Пойдешь по той же режущей дороге.
          <w:br/>
          И то же солнце будет озарять
          <w:br/>
          Твою тщету и раненые ноги.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2022-03-21T13:30:46+03:00</dcterms:created>
  <dcterms:modified xsi:type="dcterms:W3CDTF">2022-03-21T13:30:46+03:00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