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Ты, жаворонок в горней высоте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Марии Лёвберг
          <w:br/>
          <w:br/>
          Ты, жаворонок в горней высоте,
          <w:br/>
          Служи отныне, стих мой легкокрылый,
          <w:br/>
          Ее неяркой, но издавна милой
          <w:br/>
          Такой средневековой красоте;
          <w:br/>
          <w:br/>
          Ее глазам, сверкающим зарницам,
          <w:br/>
          И рту, где воля превзошла мечту,
          <w:br/>
          Ее большим глазам — двум странным птицам —
          <w:br/>
          И словно нарисованному рту.
          <w:br/>
          <w:br/>
          Я больше ничего о ней не знаю,
          <w:br/>
          Ни писем не писал, ни слал цветов.
          <w:br/>
          Я с ней не проходил навстречу маю
          <w:br/>
          Средь бешеных от радости лугов.
          <w:br/>
          <w:br/>
          И этот самый первый наш подарок,
          <w:br/>
          О жаворонок, стих мой, может быть,
          <w:br/>
          Покажется неловким и случайным
          <w:br/>
          Ей, ведающей таинства стихов.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2022-03-21T08:10:12+03:00</dcterms:created>
  <dcterms:modified xsi:type="dcterms:W3CDTF">2022-03-21T08:10:12+03:00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