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царь. Решёткой золотою
          <w:br/>
          Ты сад услад своих обнёс,
          <w:br/>
          И за решёткой золотою
          <w:br/>
          Взрастил расцветы алых роз.
          <w:br/>
          И сквозь окованные колья
          <w:br/>
          Благоуханные мечты
          <w:br/>
          Глядят за скованные колья
          <w:br/>
          На придорожные цветы.
          <w:br/>
          Ты за решёткою литою
          <w:br/>
          Порой раздвинешь яркий куст.
          <w:br/>
          Там, за решёткою литою,
          <w:br/>
          Смеются розы царских уст.
          <w:br/>
          Презрел широкие раздолья,
          <w:br/>
          Вдыхаешь алый аромат.
          <w:br/>
          Тебя широкие раздолья
          <w:br/>
          Тоской по воле не томят.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2022-03-19T05:23:11+03:00</dcterms:created>
  <dcterms:modified xsi:type="dcterms:W3CDTF">2022-03-19T05:23:11+03:00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