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Божий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божий день. Мои мечты —
          <w:br/>
          Орлы, кричащие в лазури.
          <w:br/>
          Под гневом светлой красоты
          <w:br/>
          Они всечасно в вихре бури.
          <w:br/>
          <w:br/>
          Стрела пронзает их сердца,
          <w:br/>
          Они летят в паденьи диком…
          <w:br/>
          Но и в паденьи — нет конца
          <w:br/>
          Хвалам, и клёкоту, и крикам!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2022-03-18T01:22:00+03:00</dcterms:created>
  <dcterms:modified xsi:type="dcterms:W3CDTF">2022-03-18T01:22:00+03:00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