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видишь перстень 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видишь перстень мой? За звёзды, за каменья,
          <w:br/>
           горящие на дне, в хрустальных тайниках,
          <w:br/>
           и на заломленных русалочьих руках,
          <w:br/>
           его я не отдам. Нет глубже упоенья,
          <w:br/>
           нет сладостней тоски, чем любоваться им
          <w:br/>
           в те чуткие часы, средь ночи одинокой,
          <w:br/>
           когда бывает дух ласкаем и язвим
          <w:br/>
           воспоминаньями о родине далекой…
          <w:br/>
           и многоцветные мне чудятся года,
          <w:br/>
           и колокольчики лиловые смеются,
          <w:br/>
           над полем небеса колеблются и льются,
          <w:br/>
           и жаворонка звон мерцает, как звезда…
          <w:br/>
           О, прошлое мое, я сетовать не вправе!
          <w:br/>
           О, Родина моя, везде со мною ты!
          <w:br/>
           Есть перстень у меня: крупица красоты,
          <w:br/>
           росинка русская в потускнувшей оправе…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2022-04-22T19:58:56+03:00</dcterms:created>
  <dcterms:modified xsi:type="dcterms:W3CDTF">2022-04-22T19:58:56+03:00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