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любишь его всей душою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любишь его всей душою,
          <w:br/>
           И вам так легко, так светло…
          <w:br/>
           Зачем же упрямством порою
          <w:br/>
           Свое ты туманишь чело?
          <w:br/>
          <w:br/>
          Зачем беспричинно, всечасно
          <w:br/>
           Ты радости портишь сама
          <w:br/>
           И доброе сердце напрасно
          <w:br/>
           Смущаешь злорадством ума?
          <w:br/>
          <w:br/>
          Довольствуйся тем, что возможно!
          <w:br/>
           Поверь: вам довольно всего,
          <w:br/>
           Чтоб, тихо живя, нетревожно,
          <w:br/>
           Не ждать, не желать ничего…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2022-04-23T03:47:18+03:00</dcterms:created>
  <dcterms:modified xsi:type="dcterms:W3CDTF">2022-04-23T03:47:18+03:00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