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бойся, что темно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бойся, что темно.
          <w:br/>
          Слушай, я тебе открою, —
          <w:br/>
          Всё невинно, всё смешно,
          <w:br/>
          Всё Божественной игрою
          <w:br/>
          Рождено и суждено.
          <w:br/>
          Для торжественной забавы
          <w:br/>
          Я порою к вам схожу,
          <w:br/>
          Собираю ваши травы,
          <w:br/>
          И над ними ворожу,
          <w:br/>
          И варю для вас отравы.
          <w:br/>
          Мой напиток пей до дна.
          <w:br/>
          В нём забвенье всех томлений;
          <w:br/>
          Глубина его ясна,
          <w:br/>
          Но великих утолений
          <w:br/>
          Преисполнена она.
          <w:br/>
          Вспомни, как тебя блаженно
          <w:br/>
          Забавляли в жизни сны.
          <w:br/>
          Всё иное — неизменно,
          <w:br/>
          Нет спасенья, нет вины,
          <w:br/>
          Всё легко и всё забвенно.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2022-03-19T08:57:50+03:00</dcterms:created>
  <dcterms:modified xsi:type="dcterms:W3CDTF">2022-03-19T08:57:50+03:00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