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не думай о 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 думай о том, как тоскую я в городе зимнем,
          <w:br/>
           И высокие брови не хмурь на чернеющий снег.
          <w:br/>
           Ты со мною всегда: и в снегах, и под пламенным ливнем.
          <w:br/>
           Улыбнись, моя гордость, ты поедешь навстречу весне.
          <w:br/>
           Ты увидишь ручьи как впервые, мальчишески рыжие рощи,
          <w:br/>
           И взъерошенных птиц, и травы полусонный узор,
          <w:br/>
           Все, что снится тебе, будет сниться теплее и проще.
          <w:br/>
           Ты любимое платье наденешь для синих озер,
          <w:br/>
           Ты пойдешь вдоль канала, где барки над тихой водою,
          <w:br/>
           Отдохнешь среди улиц, где тихо каштаны цветут,
          <w:br/>
           Ты очнешься одна — в тишине, далеко, чуть усталой,
          <w:br/>
           простой,
          <w:br/>
           молодою,
          <w:br/>
           Удивленно впивая такой тишины чистоту.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2022-04-22T04:31:24+03:00</dcterms:created>
  <dcterms:modified xsi:type="dcterms:W3CDTF">2022-04-22T04:31:24+03:00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