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печальна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Кому-то</em>
          <w:br/>
          <w:br/>
          Ты печальна, ты тоскуешь,
          <w:br/>
           Ты в слезах, моя краса!
          <w:br/>
           А слыхала ль в старой песне:
          <w:br/>
           «Слезы девичьи — роса»?
          <w:br/>
          <w:br/>
          Поутру на поле пала,
          <w:br/>
           А к полудню нет следа…
          <w:br/>
           Так и слезы молодые
          <w:br/>
           Улетают навсегда,
          <w:br/>
           Словно росы полевые,
          <w:br/>
           Знает бог один — куда.
          <w:br/>
          <w:br/>
          Развевает их и сушит
          <w:br/>
           Жарким пламенем в крови
          <w:br/>
           Вихорь юности мятежной,
          <w:br/>
           Солнце красное любви.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2022-04-23T20:06:43+03:00</dcterms:created>
  <dcterms:modified xsi:type="dcterms:W3CDTF">2022-04-23T20:06:43+03:00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